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750" w:type="dxa"/>
        <w:tblLook w:val="04A0" w:firstRow="1" w:lastRow="0" w:firstColumn="1" w:lastColumn="0" w:noHBand="0" w:noVBand="1"/>
      </w:tblPr>
      <w:tblGrid>
        <w:gridCol w:w="3510"/>
        <w:gridCol w:w="1980"/>
        <w:gridCol w:w="1260"/>
      </w:tblGrid>
      <w:tr w:rsidR="00957A60" w:rsidRPr="004314D0" w:rsidTr="00D80680">
        <w:trPr>
          <w:trHeight w:val="255"/>
        </w:trPr>
        <w:tc>
          <w:tcPr>
            <w:tcW w:w="67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57A60" w:rsidRPr="004314D0" w:rsidRDefault="00957A60" w:rsidP="00957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Supplemental 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Table 1: </w:t>
            </w:r>
            <w:r w:rsidR="00F619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 variables and 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isk of </w:t>
            </w:r>
            <w:r w:rsidR="00F619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</w:t>
            </w:r>
            <w:r w:rsidR="00D806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ultiple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F619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ospitalization</w:t>
            </w:r>
            <w:r w:rsidR="00D806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957A60" w:rsidRPr="004314D0" w:rsidTr="00D80680">
        <w:trPr>
          <w:trHeight w:val="368"/>
        </w:trPr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57A60" w:rsidRPr="004314D0" w:rsidRDefault="00957A60" w:rsidP="00957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94099" w:rsidP="0095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Coefficient</w:t>
            </w:r>
            <w:r w:rsidR="00957A60"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(95% CI)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7A60" w:rsidRPr="004314D0" w:rsidRDefault="00957A60" w:rsidP="0095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P-value 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Patient Characteristics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  <w:r w:rsidRPr="00E54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(years)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95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(0.9-1.0)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Female (reference)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Male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 (0.8-2.3)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Race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Caucasian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 (0.9-3.3)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Other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 (0.0-2.0)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Marital Status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Partnered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Un-partnered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 (0.4-1.2)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Tumor Characteristics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Stage Summary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I-III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IV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 (0.6-2.4)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Loco-regional recurrence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 (0.3-1.8)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Histology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Adenocarcinoma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(reference)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Squamous cell carcinoma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 (1.1-3.2)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Small cell carcinoma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 (0.4-4.9)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Other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 (0.7-3.7)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Treatment Characteristics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Concurrent chemo summary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Full Dose (reference)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Sensitizing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(0.6-1.7)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No chemo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 (0.3-1.6)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Baseline Frailty Markers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ECOG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PS</w:t>
            </w:r>
            <w:r w:rsidRPr="00E54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 (1.0-2.3)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CCI</w:t>
            </w:r>
            <w:r w:rsidRPr="00E54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(0.9-1.1)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Patient reported weight loss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940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 w:rsidR="00940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40AE2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Yes</w:t>
            </w:r>
            <w:r w:rsidR="00957A60"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 (0.7-1.9)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BMI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(kg/m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&gt;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≤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2.2 (1.2-4.1)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Hemoglobin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(g/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&gt;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≤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4813E6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 (1.7-5.4</w:t>
            </w:r>
            <w:r w:rsidR="00957A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</w:t>
            </w:r>
            <w:r w:rsidR="00AC673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Creatinine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(mg/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57A60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 (</w:t>
            </w:r>
            <w:r w:rsidR="009940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0.8-2.4)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94099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957A60" w:rsidRPr="004314D0" w:rsidTr="00D80680">
        <w:trPr>
          <w:trHeight w:val="255"/>
        </w:trPr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57A60" w:rsidRPr="004314D0" w:rsidRDefault="00957A60" w:rsidP="00450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Albumin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spellEnd"/>
            <w:r w:rsidRPr="0043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(g/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994099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 (1.3-3.3)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57A60" w:rsidRPr="004314D0" w:rsidRDefault="00AC6738" w:rsidP="00450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</w:tr>
    </w:tbl>
    <w:p w:rsidR="00957A60" w:rsidRDefault="00957A60" w:rsidP="00957A60">
      <w:pPr>
        <w:spacing w:before="24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4A19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94099">
        <w:rPr>
          <w:rFonts w:ascii="Times New Roman" w:hAnsi="Times New Roman" w:cs="Times New Roman"/>
          <w:sz w:val="20"/>
          <w:szCs w:val="20"/>
        </w:rPr>
        <w:t>Coefficient</w:t>
      </w:r>
      <w:r>
        <w:rPr>
          <w:rFonts w:ascii="Times New Roman" w:hAnsi="Times New Roman" w:cs="Times New Roman"/>
          <w:sz w:val="20"/>
          <w:szCs w:val="20"/>
        </w:rPr>
        <w:t xml:space="preserve"> correspond</w:t>
      </w:r>
      <w:r w:rsidR="00D80680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to 1 point increase in age, ECOG, and CCI </w:t>
      </w:r>
    </w:p>
    <w:p w:rsidR="00957A60" w:rsidRDefault="00957A60" w:rsidP="00957A6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b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94099">
        <w:rPr>
          <w:rFonts w:ascii="Times New Roman" w:hAnsi="Times New Roman" w:cs="Times New Roman"/>
          <w:sz w:val="20"/>
          <w:szCs w:val="20"/>
        </w:rPr>
        <w:t>Coefficient</w:t>
      </w:r>
      <w:r>
        <w:rPr>
          <w:rFonts w:ascii="Times New Roman" w:hAnsi="Times New Roman" w:cs="Times New Roman"/>
          <w:sz w:val="20"/>
          <w:szCs w:val="20"/>
        </w:rPr>
        <w:t xml:space="preserve"> correspond</w:t>
      </w:r>
      <w:r w:rsidR="00D80680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to 1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g/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dec</w:t>
      </w:r>
      <w:bookmarkStart w:id="0" w:name="_GoBack"/>
      <w:r>
        <w:rPr>
          <w:rFonts w:ascii="Times New Roman" w:hAnsi="Times New Roman" w:cs="Times New Roman"/>
          <w:sz w:val="20"/>
          <w:szCs w:val="20"/>
        </w:rPr>
        <w:t>r</w:t>
      </w:r>
      <w:bookmarkEnd w:id="0"/>
      <w:r>
        <w:rPr>
          <w:rFonts w:ascii="Times New Roman" w:hAnsi="Times New Roman" w:cs="Times New Roman"/>
          <w:sz w:val="20"/>
          <w:szCs w:val="20"/>
        </w:rPr>
        <w:t>ease in</w:t>
      </w:r>
      <w:r w:rsidR="00D15DF0">
        <w:rPr>
          <w:rFonts w:ascii="Times New Roman" w:hAnsi="Times New Roman" w:cs="Times New Roman"/>
          <w:sz w:val="20"/>
          <w:szCs w:val="20"/>
        </w:rPr>
        <w:t xml:space="preserve"> baseline</w:t>
      </w:r>
      <w:r>
        <w:rPr>
          <w:rFonts w:ascii="Times New Roman" w:hAnsi="Times New Roman" w:cs="Times New Roman"/>
          <w:sz w:val="20"/>
          <w:szCs w:val="20"/>
        </w:rPr>
        <w:t xml:space="preserve"> albumin </w:t>
      </w:r>
    </w:p>
    <w:p w:rsidR="00957A60" w:rsidRDefault="00957A60" w:rsidP="00957A60">
      <w:pPr>
        <w:spacing w:before="120" w:line="240" w:lineRule="auto"/>
      </w:pPr>
      <w:r w:rsidRPr="00460D7D">
        <w:rPr>
          <w:rFonts w:ascii="Times New Roman" w:hAnsi="Times New Roman" w:cs="Times New Roman"/>
          <w:sz w:val="20"/>
          <w:szCs w:val="20"/>
        </w:rPr>
        <w:lastRenderedPageBreak/>
        <w:t>ECOG</w:t>
      </w:r>
      <w:r>
        <w:rPr>
          <w:rFonts w:ascii="Times New Roman" w:hAnsi="Times New Roman" w:cs="Times New Roman"/>
          <w:sz w:val="20"/>
          <w:szCs w:val="20"/>
        </w:rPr>
        <w:t xml:space="preserve"> PS</w:t>
      </w:r>
      <w:r w:rsidRPr="00460D7D">
        <w:rPr>
          <w:rFonts w:ascii="Times New Roman" w:hAnsi="Times New Roman" w:cs="Times New Roman"/>
          <w:sz w:val="20"/>
          <w:szCs w:val="20"/>
        </w:rPr>
        <w:t>, Eastern Cooperative Oncology Group</w:t>
      </w:r>
      <w:r>
        <w:rPr>
          <w:rFonts w:ascii="Times New Roman" w:hAnsi="Times New Roman" w:cs="Times New Roman"/>
          <w:sz w:val="20"/>
          <w:szCs w:val="20"/>
        </w:rPr>
        <w:t xml:space="preserve"> performance status</w:t>
      </w:r>
      <w:r w:rsidRPr="00460D7D">
        <w:rPr>
          <w:rFonts w:ascii="Times New Roman" w:hAnsi="Times New Roman" w:cs="Times New Roman"/>
          <w:sz w:val="20"/>
          <w:szCs w:val="20"/>
        </w:rPr>
        <w:t xml:space="preserve">; CCI, </w:t>
      </w:r>
      <w:proofErr w:type="spellStart"/>
      <w:r w:rsidRPr="00460D7D">
        <w:rPr>
          <w:rFonts w:ascii="Times New Roman" w:hAnsi="Times New Roman" w:cs="Times New Roman"/>
          <w:sz w:val="20"/>
          <w:szCs w:val="20"/>
        </w:rPr>
        <w:t>Charlson</w:t>
      </w:r>
      <w:proofErr w:type="spellEnd"/>
      <w:r w:rsidRPr="00460D7D">
        <w:rPr>
          <w:rFonts w:ascii="Times New Roman" w:hAnsi="Times New Roman" w:cs="Times New Roman"/>
          <w:sz w:val="20"/>
          <w:szCs w:val="20"/>
        </w:rPr>
        <w:t xml:space="preserve"> Comorbidity Index; </w:t>
      </w:r>
      <w:r>
        <w:rPr>
          <w:rFonts w:ascii="Times New Roman" w:hAnsi="Times New Roman" w:cs="Times New Roman"/>
          <w:sz w:val="20"/>
          <w:szCs w:val="20"/>
        </w:rPr>
        <w:t>BMI, body mass index</w:t>
      </w:r>
    </w:p>
    <w:p w:rsidR="007846C3" w:rsidRDefault="007846C3"/>
    <w:sectPr w:rsidR="007846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A60"/>
    <w:rsid w:val="004813E6"/>
    <w:rsid w:val="007846C3"/>
    <w:rsid w:val="00940AE2"/>
    <w:rsid w:val="00957A60"/>
    <w:rsid w:val="00994099"/>
    <w:rsid w:val="00A637FF"/>
    <w:rsid w:val="00AC6738"/>
    <w:rsid w:val="00D15DF0"/>
    <w:rsid w:val="00D80680"/>
    <w:rsid w:val="00E91AA5"/>
    <w:rsid w:val="00F61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83BCB9-11F6-4870-8018-AF9C1781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7A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Hazell</dc:creator>
  <cp:keywords/>
  <dc:description/>
  <cp:lastModifiedBy>Sarah Hazell</cp:lastModifiedBy>
  <cp:revision>5</cp:revision>
  <dcterms:created xsi:type="dcterms:W3CDTF">2019-05-22T14:56:00Z</dcterms:created>
  <dcterms:modified xsi:type="dcterms:W3CDTF">2019-06-05T20:47:00Z</dcterms:modified>
</cp:coreProperties>
</file>